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4B0" w:rsidRPr="001C2507" w:rsidRDefault="007A54B0" w:rsidP="007A54B0">
      <w:pPr>
        <w:pStyle w:val="1"/>
        <w:shd w:val="clear" w:color="auto" w:fill="FFFFFF"/>
        <w:spacing w:before="40" w:beforeAutospacing="0" w:after="40" w:afterAutospacing="0"/>
        <w:jc w:val="right"/>
        <w:rPr>
          <w:bCs w:val="0"/>
          <w:color w:val="000000"/>
          <w:szCs w:val="32"/>
        </w:rPr>
      </w:pPr>
      <w:r w:rsidRPr="001C2507">
        <w:rPr>
          <w:bCs w:val="0"/>
          <w:color w:val="000000"/>
          <w:szCs w:val="32"/>
        </w:rPr>
        <w:t>«УТВЕРЖДАЮ"</w:t>
      </w:r>
    </w:p>
    <w:p w:rsidR="007A54B0" w:rsidRPr="001C2507" w:rsidRDefault="007A54B0" w:rsidP="007A54B0">
      <w:pPr>
        <w:pStyle w:val="1"/>
        <w:shd w:val="clear" w:color="auto" w:fill="FFFFFF"/>
        <w:spacing w:before="40" w:beforeAutospacing="0" w:after="40" w:afterAutospacing="0"/>
        <w:jc w:val="right"/>
        <w:rPr>
          <w:bCs w:val="0"/>
          <w:color w:val="000000"/>
          <w:szCs w:val="32"/>
        </w:rPr>
      </w:pPr>
      <w:r w:rsidRPr="001C2507">
        <w:rPr>
          <w:bCs w:val="0"/>
          <w:color w:val="000000"/>
          <w:szCs w:val="32"/>
        </w:rPr>
        <w:t xml:space="preserve">________ </w:t>
      </w:r>
      <w:proofErr w:type="spellStart"/>
      <w:r w:rsidRPr="001C2507">
        <w:rPr>
          <w:bCs w:val="0"/>
          <w:color w:val="000000"/>
          <w:szCs w:val="32"/>
        </w:rPr>
        <w:t>А.Т.Замалдинов</w:t>
      </w:r>
      <w:proofErr w:type="spellEnd"/>
    </w:p>
    <w:p w:rsidR="007A54B0" w:rsidRPr="001C2507" w:rsidRDefault="007A54B0" w:rsidP="007A54B0">
      <w:pPr>
        <w:pStyle w:val="1"/>
        <w:shd w:val="clear" w:color="auto" w:fill="FFFFFF"/>
        <w:spacing w:before="40" w:beforeAutospacing="0" w:after="40" w:afterAutospacing="0"/>
        <w:jc w:val="right"/>
        <w:rPr>
          <w:bCs w:val="0"/>
          <w:color w:val="000000"/>
          <w:szCs w:val="32"/>
        </w:rPr>
      </w:pPr>
      <w:r w:rsidRPr="001C2507">
        <w:rPr>
          <w:bCs w:val="0"/>
          <w:color w:val="000000"/>
          <w:szCs w:val="32"/>
        </w:rPr>
        <w:t xml:space="preserve">директор </w:t>
      </w:r>
      <w:proofErr w:type="spellStart"/>
      <w:r w:rsidRPr="001C2507">
        <w:rPr>
          <w:bCs w:val="0"/>
          <w:color w:val="000000"/>
          <w:szCs w:val="32"/>
        </w:rPr>
        <w:t>МБОУ</w:t>
      </w:r>
      <w:proofErr w:type="gramStart"/>
      <w:r w:rsidRPr="001C2507">
        <w:rPr>
          <w:bCs w:val="0"/>
          <w:color w:val="000000"/>
          <w:szCs w:val="32"/>
        </w:rPr>
        <w:t>«Ш</w:t>
      </w:r>
      <w:proofErr w:type="gramEnd"/>
      <w:r w:rsidRPr="001C2507">
        <w:rPr>
          <w:bCs w:val="0"/>
          <w:color w:val="000000"/>
          <w:szCs w:val="32"/>
        </w:rPr>
        <w:t>кола</w:t>
      </w:r>
      <w:proofErr w:type="spellEnd"/>
      <w:r w:rsidRPr="001C2507">
        <w:rPr>
          <w:bCs w:val="0"/>
          <w:color w:val="000000"/>
          <w:szCs w:val="32"/>
        </w:rPr>
        <w:t xml:space="preserve"> №98»</w:t>
      </w:r>
    </w:p>
    <w:p w:rsidR="007A54B0" w:rsidRPr="001C2507" w:rsidRDefault="007A54B0" w:rsidP="007A54B0">
      <w:pPr>
        <w:pStyle w:val="1"/>
        <w:shd w:val="clear" w:color="auto" w:fill="FFFFFF"/>
        <w:spacing w:before="40" w:beforeAutospacing="0" w:after="40" w:afterAutospacing="0"/>
        <w:jc w:val="right"/>
        <w:rPr>
          <w:bCs w:val="0"/>
          <w:color w:val="000000"/>
          <w:szCs w:val="32"/>
        </w:rPr>
      </w:pPr>
      <w:r w:rsidRPr="001C2507">
        <w:rPr>
          <w:bCs w:val="0"/>
          <w:color w:val="000000"/>
          <w:szCs w:val="32"/>
        </w:rPr>
        <w:t>«___» _____________ 2013 г.</w:t>
      </w:r>
    </w:p>
    <w:p w:rsidR="007A54B0" w:rsidRPr="001C2507" w:rsidRDefault="007A54B0" w:rsidP="007A54B0">
      <w:pPr>
        <w:pStyle w:val="1"/>
        <w:shd w:val="clear" w:color="auto" w:fill="FFFFFF"/>
        <w:spacing w:before="40" w:beforeAutospacing="0" w:after="40" w:afterAutospacing="0"/>
        <w:jc w:val="right"/>
        <w:rPr>
          <w:bCs w:val="0"/>
          <w:color w:val="000000"/>
          <w:szCs w:val="32"/>
        </w:rPr>
      </w:pPr>
      <w:r w:rsidRPr="001C2507">
        <w:rPr>
          <w:bCs w:val="0"/>
          <w:color w:val="000000"/>
          <w:szCs w:val="32"/>
        </w:rPr>
        <w:t>Приказ № ____ от __.___.2013 г</w:t>
      </w:r>
    </w:p>
    <w:p w:rsidR="007A54B0" w:rsidRDefault="007A54B0" w:rsidP="007A54B0">
      <w:pPr>
        <w:pStyle w:val="1"/>
        <w:shd w:val="clear" w:color="auto" w:fill="FFFFFF"/>
        <w:spacing w:before="40" w:beforeAutospacing="0" w:after="40" w:afterAutospacing="0"/>
        <w:jc w:val="right"/>
        <w:rPr>
          <w:bCs w:val="0"/>
          <w:color w:val="000000"/>
          <w:sz w:val="32"/>
          <w:szCs w:val="32"/>
        </w:rPr>
      </w:pPr>
    </w:p>
    <w:p w:rsidR="007A54B0" w:rsidRPr="00F46D08" w:rsidRDefault="007A54B0" w:rsidP="007A54B0">
      <w:pPr>
        <w:pStyle w:val="1"/>
        <w:shd w:val="clear" w:color="auto" w:fill="FFFFFF"/>
        <w:spacing w:before="40" w:beforeAutospacing="0" w:after="40" w:afterAutospacing="0"/>
        <w:jc w:val="center"/>
        <w:rPr>
          <w:bCs w:val="0"/>
          <w:color w:val="000000"/>
          <w:sz w:val="32"/>
          <w:szCs w:val="32"/>
        </w:rPr>
      </w:pPr>
      <w:r w:rsidRPr="00F46D08">
        <w:rPr>
          <w:bCs w:val="0"/>
          <w:color w:val="000000"/>
          <w:sz w:val="32"/>
          <w:szCs w:val="32"/>
        </w:rPr>
        <w:t>Положение о конкурсе на лучший кабинет</w:t>
      </w:r>
    </w:p>
    <w:p w:rsidR="007A54B0" w:rsidRDefault="007A54B0" w:rsidP="007A54B0">
      <w:pPr>
        <w:jc w:val="center"/>
        <w:rPr>
          <w:color w:val="000000"/>
          <w:sz w:val="28"/>
          <w:szCs w:val="28"/>
        </w:rPr>
      </w:pPr>
    </w:p>
    <w:p w:rsidR="007A54B0" w:rsidRPr="00A9531C" w:rsidRDefault="007A54B0" w:rsidP="007A54B0">
      <w:pPr>
        <w:spacing w:after="300" w:line="270" w:lineRule="atLeast"/>
      </w:pPr>
      <w:r w:rsidRPr="00A9531C">
        <w:rPr>
          <w:b/>
          <w:bCs/>
        </w:rPr>
        <w:t>1. Общие положения</w:t>
      </w:r>
    </w:p>
    <w:p w:rsidR="007A54B0" w:rsidRPr="00A9531C" w:rsidRDefault="007A54B0" w:rsidP="007A54B0">
      <w:pPr>
        <w:spacing w:after="300" w:line="270" w:lineRule="atLeast"/>
      </w:pPr>
      <w:r w:rsidRPr="00A9531C">
        <w:t>1.1. Смотр-конкурс учебных кабинетов "Лучший кабинет школы" (далее – конкурс) проводится администрацией школы совместно с профсоюзным комитетом, с участием председателей методических объединений учителей.</w:t>
      </w:r>
    </w:p>
    <w:p w:rsidR="007A54B0" w:rsidRPr="00A9531C" w:rsidRDefault="007A54B0" w:rsidP="007A54B0">
      <w:pPr>
        <w:spacing w:line="270" w:lineRule="atLeast"/>
      </w:pPr>
      <w:r w:rsidRPr="00A9531C">
        <w:t>1.2. Цели конкурса:</w:t>
      </w:r>
    </w:p>
    <w:p w:rsidR="007A54B0" w:rsidRPr="00A9531C" w:rsidRDefault="007A54B0" w:rsidP="007A54B0">
      <w:pPr>
        <w:numPr>
          <w:ilvl w:val="0"/>
          <w:numId w:val="1"/>
        </w:numPr>
        <w:spacing w:line="270" w:lineRule="atLeast"/>
        <w:ind w:left="0"/>
      </w:pPr>
      <w:r w:rsidRPr="00A9531C">
        <w:t>повышение роли кабинетов в улучшении качества учебно-воспитательного процесса;</w:t>
      </w:r>
    </w:p>
    <w:p w:rsidR="007A54B0" w:rsidRPr="00A9531C" w:rsidRDefault="007A54B0" w:rsidP="007A54B0">
      <w:pPr>
        <w:numPr>
          <w:ilvl w:val="0"/>
          <w:numId w:val="1"/>
        </w:numPr>
        <w:spacing w:line="270" w:lineRule="atLeast"/>
        <w:ind w:left="0"/>
      </w:pPr>
      <w:r w:rsidRPr="00A9531C">
        <w:t>выявление кабинетов, соответствующих современным требованиям организации учебного пространства;</w:t>
      </w:r>
      <w:bookmarkStart w:id="0" w:name="_GoBack"/>
      <w:bookmarkEnd w:id="0"/>
    </w:p>
    <w:p w:rsidR="007A54B0" w:rsidRPr="00A9531C" w:rsidRDefault="007A54B0" w:rsidP="007A54B0">
      <w:pPr>
        <w:numPr>
          <w:ilvl w:val="0"/>
          <w:numId w:val="1"/>
        </w:numPr>
        <w:spacing w:line="270" w:lineRule="atLeast"/>
        <w:ind w:left="0"/>
      </w:pPr>
      <w:r w:rsidRPr="00A9531C">
        <w:t>улучшение оснащенности кабинетов техническими средствами, учебным оборудованием и учебно-методическими пособиями;</w:t>
      </w:r>
    </w:p>
    <w:p w:rsidR="007A54B0" w:rsidRPr="00A9531C" w:rsidRDefault="007A54B0" w:rsidP="007A54B0">
      <w:pPr>
        <w:numPr>
          <w:ilvl w:val="0"/>
          <w:numId w:val="1"/>
        </w:numPr>
        <w:spacing w:line="270" w:lineRule="atLeast"/>
        <w:ind w:left="0"/>
      </w:pPr>
      <w:r w:rsidRPr="00A9531C">
        <w:t>поощрение заведующих учебными кабинетами.</w:t>
      </w:r>
    </w:p>
    <w:p w:rsidR="007A54B0" w:rsidRPr="00A9531C" w:rsidRDefault="007A54B0" w:rsidP="007A54B0">
      <w:pPr>
        <w:spacing w:after="300" w:line="270" w:lineRule="atLeast"/>
      </w:pPr>
      <w:r w:rsidRPr="00A9531C">
        <w:t>1.3. Участниками конкурса являются заведующие учебными кабинетами школы.</w:t>
      </w:r>
    </w:p>
    <w:p w:rsidR="007A54B0" w:rsidRPr="00A9531C" w:rsidRDefault="007A54B0" w:rsidP="007A54B0">
      <w:pPr>
        <w:spacing w:after="300" w:line="270" w:lineRule="atLeast"/>
      </w:pPr>
      <w:r w:rsidRPr="00A9531C">
        <w:rPr>
          <w:b/>
          <w:bCs/>
        </w:rPr>
        <w:t>2. Номинации конкурса</w:t>
      </w:r>
    </w:p>
    <w:p w:rsidR="007A54B0" w:rsidRPr="00A9531C" w:rsidRDefault="007A54B0" w:rsidP="007A54B0">
      <w:pPr>
        <w:spacing w:line="270" w:lineRule="atLeast"/>
      </w:pPr>
      <w:r w:rsidRPr="00A9531C">
        <w:t>В рамках конкурса учреждены следующие номинации:</w:t>
      </w:r>
    </w:p>
    <w:p w:rsidR="007A54B0" w:rsidRPr="00A9531C" w:rsidRDefault="007A54B0" w:rsidP="007A54B0">
      <w:pPr>
        <w:numPr>
          <w:ilvl w:val="0"/>
          <w:numId w:val="2"/>
        </w:numPr>
        <w:spacing w:line="270" w:lineRule="atLeast"/>
        <w:ind w:left="0"/>
      </w:pPr>
      <w:r w:rsidRPr="00A9531C">
        <w:t>"Лучший кабинет начальной школы";</w:t>
      </w:r>
    </w:p>
    <w:p w:rsidR="007A54B0" w:rsidRPr="00A9531C" w:rsidRDefault="007A54B0" w:rsidP="007A54B0">
      <w:pPr>
        <w:numPr>
          <w:ilvl w:val="0"/>
          <w:numId w:val="2"/>
        </w:numPr>
        <w:spacing w:line="270" w:lineRule="atLeast"/>
        <w:ind w:left="0"/>
      </w:pPr>
      <w:r w:rsidRPr="00A9531C">
        <w:t>"Лучший кабинет средней школы";</w:t>
      </w:r>
    </w:p>
    <w:p w:rsidR="007A54B0" w:rsidRPr="00A9531C" w:rsidRDefault="007A54B0" w:rsidP="007A54B0">
      <w:pPr>
        <w:numPr>
          <w:ilvl w:val="0"/>
          <w:numId w:val="2"/>
        </w:numPr>
        <w:spacing w:line="270" w:lineRule="atLeast"/>
        <w:ind w:left="0"/>
      </w:pPr>
      <w:r w:rsidRPr="00A9531C">
        <w:t>"Лучший специализированный кабинет".</w:t>
      </w:r>
    </w:p>
    <w:p w:rsidR="007A54B0" w:rsidRPr="00A9531C" w:rsidRDefault="007A54B0" w:rsidP="007A54B0">
      <w:pPr>
        <w:spacing w:line="270" w:lineRule="atLeast"/>
      </w:pPr>
      <w:r w:rsidRPr="00A9531C">
        <w:rPr>
          <w:b/>
          <w:bCs/>
        </w:rPr>
        <w:t>3. Сроки и порядок проведения конкурса</w:t>
      </w:r>
    </w:p>
    <w:p w:rsidR="007A54B0" w:rsidRPr="00A9531C" w:rsidRDefault="007A54B0" w:rsidP="007A54B0">
      <w:pPr>
        <w:spacing w:after="300" w:line="270" w:lineRule="atLeast"/>
      </w:pPr>
      <w:r w:rsidRPr="00A9531C">
        <w:t xml:space="preserve">3.1. Конкурс проводится </w:t>
      </w:r>
      <w:r>
        <w:t>согласно приказу по школе</w:t>
      </w:r>
      <w:r w:rsidRPr="00A9531C">
        <w:t>.</w:t>
      </w:r>
    </w:p>
    <w:p w:rsidR="007A54B0" w:rsidRPr="00A9531C" w:rsidRDefault="007A54B0" w:rsidP="007A54B0">
      <w:pPr>
        <w:spacing w:after="300" w:line="270" w:lineRule="atLeast"/>
      </w:pPr>
      <w:r w:rsidRPr="00A9531C">
        <w:t>3.2. К участию в конкурсе допускаются все кабинеты .</w:t>
      </w:r>
    </w:p>
    <w:p w:rsidR="007A54B0" w:rsidRPr="00A9531C" w:rsidRDefault="007A54B0" w:rsidP="007A54B0">
      <w:pPr>
        <w:spacing w:line="270" w:lineRule="atLeast"/>
      </w:pPr>
      <w:r w:rsidRPr="00A9531C">
        <w:t>3.3. Для участия в конкурсе предоставляются следующие материалы:</w:t>
      </w:r>
    </w:p>
    <w:p w:rsidR="007A54B0" w:rsidRPr="00A9531C" w:rsidRDefault="007A54B0" w:rsidP="007A54B0">
      <w:pPr>
        <w:numPr>
          <w:ilvl w:val="0"/>
          <w:numId w:val="3"/>
        </w:numPr>
        <w:spacing w:line="270" w:lineRule="atLeast"/>
      </w:pPr>
      <w:r w:rsidRPr="00A9531C">
        <w:t>паспорт учебного кабинета, оформленный с указанием его функционального назначения, имеющегося в кабинете оборудования, приборов, технических средств обучения, наглядных пособий, учебников, методических пособий, дидактических материалов и т. д.;</w:t>
      </w:r>
    </w:p>
    <w:p w:rsidR="007A54B0" w:rsidRPr="00A9531C" w:rsidRDefault="007A54B0" w:rsidP="007A54B0">
      <w:pPr>
        <w:numPr>
          <w:ilvl w:val="0"/>
          <w:numId w:val="3"/>
        </w:numPr>
        <w:spacing w:line="270" w:lineRule="atLeast"/>
      </w:pPr>
      <w:r w:rsidRPr="00A9531C">
        <w:t>план работы кабинета на текущий и будущий учебный год с заполненной таблицей показателей работы по совершенствованию кабинета на текущий год;</w:t>
      </w:r>
    </w:p>
    <w:p w:rsidR="007A54B0" w:rsidRPr="00A9531C" w:rsidRDefault="007A54B0" w:rsidP="007A54B0">
      <w:pPr>
        <w:numPr>
          <w:ilvl w:val="0"/>
          <w:numId w:val="3"/>
        </w:numPr>
        <w:spacing w:line="270" w:lineRule="atLeast"/>
      </w:pPr>
      <w:r w:rsidRPr="00A9531C">
        <w:t>фото- и видеоматериалы, иллюстрирующие эффективность работы учителя и обучающихся в кабинете.</w:t>
      </w:r>
    </w:p>
    <w:p w:rsidR="007A54B0" w:rsidRPr="00A9531C" w:rsidRDefault="007A54B0" w:rsidP="007A54B0">
      <w:pPr>
        <w:spacing w:after="300" w:line="270" w:lineRule="atLeast"/>
      </w:pPr>
      <w:r w:rsidRPr="00A9531C">
        <w:rPr>
          <w:b/>
          <w:bCs/>
        </w:rPr>
        <w:t>4. Критерии оценивания учебных кабинетов</w:t>
      </w:r>
    </w:p>
    <w:p w:rsidR="007A54B0" w:rsidRDefault="007A54B0" w:rsidP="007A54B0">
      <w:pPr>
        <w:spacing w:after="300" w:line="270" w:lineRule="atLeast"/>
      </w:pPr>
      <w:proofErr w:type="gramStart"/>
      <w:r w:rsidRPr="00A9531C">
        <w:t>Учебные кабинеты оцениваются по критериям, приведенным в бланке оценивания учебных кабинетов, по 4</w:t>
      </w:r>
      <w:r w:rsidRPr="00A9531C">
        <w:noBreakHyphen/>
        <w:t>балльной шкале, где: 4 балла – отлично, 3 балла – хорошо, 2 балла – удовлетворительно, 1 балл – неудовлетворительно.</w:t>
      </w:r>
      <w:proofErr w:type="gramEnd"/>
    </w:p>
    <w:p w:rsidR="007A54B0" w:rsidRDefault="007A54B0" w:rsidP="007A54B0">
      <w:pPr>
        <w:spacing w:after="300" w:line="270" w:lineRule="atLeast"/>
      </w:pPr>
    </w:p>
    <w:p w:rsidR="007A54B0" w:rsidRPr="00A9531C" w:rsidRDefault="007A54B0" w:rsidP="007A54B0">
      <w:pPr>
        <w:spacing w:after="300" w:line="270" w:lineRule="atLeast"/>
      </w:pPr>
    </w:p>
    <w:p w:rsidR="007A54B0" w:rsidRPr="00A9531C" w:rsidRDefault="007A54B0" w:rsidP="007A54B0">
      <w:pPr>
        <w:spacing w:line="270" w:lineRule="atLeast"/>
      </w:pPr>
      <w:r w:rsidRPr="00A9531C">
        <w:rPr>
          <w:b/>
          <w:bCs/>
        </w:rPr>
        <w:t>Бланк оценивания учебных кабинетов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0"/>
        <w:gridCol w:w="1230"/>
        <w:gridCol w:w="1350"/>
        <w:gridCol w:w="1245"/>
      </w:tblGrid>
      <w:tr w:rsidR="007A54B0" w:rsidRPr="00A9531C" w:rsidTr="007E2053">
        <w:trPr>
          <w:tblHeader/>
        </w:trPr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pPr>
              <w:jc w:val="center"/>
            </w:pPr>
            <w:r w:rsidRPr="00A9531C">
              <w:rPr>
                <w:b/>
                <w:bCs/>
              </w:rPr>
              <w:t>1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pPr>
              <w:jc w:val="center"/>
            </w:pPr>
            <w:r w:rsidRPr="00A9531C">
              <w:rPr>
                <w:b/>
                <w:bCs/>
              </w:rPr>
              <w:t>2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pPr>
              <w:jc w:val="center"/>
            </w:pPr>
            <w:r w:rsidRPr="00A9531C">
              <w:rPr>
                <w:b/>
                <w:bCs/>
              </w:rPr>
              <w:t>3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pPr>
              <w:jc w:val="center"/>
            </w:pPr>
            <w:r w:rsidRPr="00A9531C">
              <w:rPr>
                <w:b/>
                <w:bCs/>
              </w:rPr>
              <w:t>4</w:t>
            </w:r>
          </w:p>
        </w:tc>
      </w:tr>
      <w:tr w:rsidR="007A54B0" w:rsidRPr="00A9531C" w:rsidTr="007E2053">
        <w:tc>
          <w:tcPr>
            <w:tcW w:w="5250" w:type="dxa"/>
            <w:vMerge w:val="restart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pPr>
              <w:jc w:val="center"/>
            </w:pPr>
            <w:r w:rsidRPr="00A9531C">
              <w:rPr>
                <w:b/>
                <w:bCs/>
              </w:rPr>
              <w:t>Критерии оценивания</w:t>
            </w:r>
          </w:p>
        </w:tc>
        <w:tc>
          <w:tcPr>
            <w:tcW w:w="3810" w:type="dxa"/>
            <w:gridSpan w:val="3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pPr>
              <w:jc w:val="center"/>
            </w:pPr>
            <w:r w:rsidRPr="00A9531C">
              <w:rPr>
                <w:b/>
                <w:bCs/>
              </w:rPr>
              <w:t>Номер учебного кабинета</w:t>
            </w:r>
          </w:p>
        </w:tc>
      </w:tr>
      <w:tr w:rsidR="007A54B0" w:rsidRPr="00A9531C" w:rsidTr="007E2053">
        <w:tc>
          <w:tcPr>
            <w:tcW w:w="0" w:type="auto"/>
            <w:vMerge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vAlign w:val="center"/>
            <w:hideMark/>
          </w:tcPr>
          <w:p w:rsidR="007A54B0" w:rsidRPr="00A9531C" w:rsidRDefault="007A54B0" w:rsidP="007E2053"/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0" w:type="auto"/>
            <w:vMerge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vAlign w:val="center"/>
            <w:hideMark/>
          </w:tcPr>
          <w:p w:rsidR="007A54B0" w:rsidRPr="00A9531C" w:rsidRDefault="007A54B0" w:rsidP="007E2053"/>
        </w:tc>
        <w:tc>
          <w:tcPr>
            <w:tcW w:w="3810" w:type="dxa"/>
            <w:gridSpan w:val="3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pPr>
              <w:jc w:val="center"/>
            </w:pPr>
            <w:r w:rsidRPr="00A9531C">
              <w:rPr>
                <w:b/>
                <w:bCs/>
              </w:rPr>
              <w:t>Баллы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Наличие паспорта учебного кабинета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Наличие портфолио учебного кабинета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Рациональность хранения учебного оборудования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Наличие методических и учебных пособий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Систематизация имеющегося учебного оборудования, пособий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Наличие стендов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Состояние, эстетичность стендового материала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Наличие технических средств обучения и организация их хранения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Состояние рабочего места учителя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 xml:space="preserve">Наличие инструкций, журнала по охране труда и безопасности </w:t>
            </w:r>
            <w:proofErr w:type="gramStart"/>
            <w:r w:rsidRPr="00A9531C">
              <w:t>жизнедеятельности</w:t>
            </w:r>
            <w:proofErr w:type="gramEnd"/>
            <w:r w:rsidRPr="00A9531C">
              <w:t xml:space="preserve"> обучающихся в учебном помещении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Наличие и состояние аптечки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Освещение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Состояние парт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Озеленение кабинета. Наличие растений, их состояние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  <w:tr w:rsidR="007A54B0" w:rsidRPr="00A9531C" w:rsidTr="007E2053">
        <w:tc>
          <w:tcPr>
            <w:tcW w:w="52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Оформление окон кабинета</w:t>
            </w:r>
          </w:p>
        </w:tc>
        <w:tc>
          <w:tcPr>
            <w:tcW w:w="123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350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  <w:tc>
          <w:tcPr>
            <w:tcW w:w="1245" w:type="dxa"/>
            <w:tcBorders>
              <w:top w:val="outset" w:sz="6" w:space="0" w:color="555555"/>
              <w:left w:val="outset" w:sz="6" w:space="0" w:color="555555"/>
              <w:bottom w:val="outset" w:sz="6" w:space="0" w:color="555555"/>
              <w:right w:val="outset" w:sz="6" w:space="0" w:color="555555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7A54B0" w:rsidRPr="00A9531C" w:rsidRDefault="007A54B0" w:rsidP="007E2053">
            <w:r w:rsidRPr="00A9531C">
              <w:t> </w:t>
            </w:r>
          </w:p>
        </w:tc>
      </w:tr>
    </w:tbl>
    <w:p w:rsidR="007A54B0" w:rsidRPr="00A9531C" w:rsidRDefault="007A54B0" w:rsidP="007A54B0">
      <w:pPr>
        <w:spacing w:line="270" w:lineRule="atLeast"/>
      </w:pPr>
      <w:r w:rsidRPr="00A9531C">
        <w:t> </w:t>
      </w:r>
    </w:p>
    <w:p w:rsidR="007A54B0" w:rsidRPr="00A9531C" w:rsidRDefault="007A54B0" w:rsidP="007A54B0">
      <w:pPr>
        <w:spacing w:line="270" w:lineRule="atLeast"/>
      </w:pPr>
      <w:r w:rsidRPr="00A9531C">
        <w:t> </w:t>
      </w:r>
    </w:p>
    <w:p w:rsidR="007A54B0" w:rsidRPr="00A9531C" w:rsidRDefault="007A54B0" w:rsidP="007A54B0">
      <w:pPr>
        <w:spacing w:line="270" w:lineRule="atLeast"/>
      </w:pPr>
      <w:r w:rsidRPr="00A9531C">
        <w:rPr>
          <w:b/>
          <w:bCs/>
        </w:rPr>
        <w:t>5. Жюри конкурса</w:t>
      </w:r>
    </w:p>
    <w:p w:rsidR="007A54B0" w:rsidRDefault="007A54B0" w:rsidP="007A54B0">
      <w:pPr>
        <w:spacing w:after="300" w:line="270" w:lineRule="atLeast"/>
      </w:pPr>
      <w:r w:rsidRPr="00A9531C">
        <w:t>5.1. Члены жюри конкурса назначаются директором школы.</w:t>
      </w:r>
    </w:p>
    <w:p w:rsidR="007A54B0" w:rsidRPr="00A9531C" w:rsidRDefault="007A54B0" w:rsidP="007A54B0">
      <w:pPr>
        <w:spacing w:after="300" w:line="270" w:lineRule="atLeast"/>
      </w:pPr>
      <w:r w:rsidRPr="00A9531C">
        <w:t>5.2. Функции жюри конкурса:</w:t>
      </w:r>
    </w:p>
    <w:p w:rsidR="007A54B0" w:rsidRPr="00A9531C" w:rsidRDefault="007A54B0" w:rsidP="007A54B0">
      <w:pPr>
        <w:numPr>
          <w:ilvl w:val="0"/>
          <w:numId w:val="4"/>
        </w:numPr>
        <w:spacing w:line="270" w:lineRule="atLeast"/>
      </w:pPr>
      <w:r w:rsidRPr="00A9531C">
        <w:t>экспертиза представленных на конкурс материалов;</w:t>
      </w:r>
    </w:p>
    <w:p w:rsidR="007A54B0" w:rsidRPr="00A9531C" w:rsidRDefault="007A54B0" w:rsidP="007A54B0">
      <w:pPr>
        <w:numPr>
          <w:ilvl w:val="0"/>
          <w:numId w:val="4"/>
        </w:numPr>
        <w:spacing w:line="270" w:lineRule="atLeast"/>
      </w:pPr>
      <w:r w:rsidRPr="00A9531C">
        <w:t>оценка особенностей размещения основных функциональных зон кабинета, оборудования, технических средств обучения и дополнительных элементов дизайна интерьера;</w:t>
      </w:r>
    </w:p>
    <w:p w:rsidR="007A54B0" w:rsidRPr="00A9531C" w:rsidRDefault="007A54B0" w:rsidP="007A54B0">
      <w:pPr>
        <w:numPr>
          <w:ilvl w:val="0"/>
          <w:numId w:val="4"/>
        </w:numPr>
        <w:spacing w:line="270" w:lineRule="atLeast"/>
      </w:pPr>
      <w:r w:rsidRPr="00A9531C">
        <w:t>оценка обеспеченности кабинета необходимым оборудованием и материалами для эффективной реализации всех направлений работы;</w:t>
      </w:r>
    </w:p>
    <w:p w:rsidR="007A54B0" w:rsidRPr="00A9531C" w:rsidRDefault="007A54B0" w:rsidP="007A54B0">
      <w:pPr>
        <w:numPr>
          <w:ilvl w:val="0"/>
          <w:numId w:val="4"/>
        </w:numPr>
        <w:spacing w:line="270" w:lineRule="atLeast"/>
      </w:pPr>
      <w:r w:rsidRPr="00A9531C">
        <w:t>оценка методического оснащения кабинета;</w:t>
      </w:r>
    </w:p>
    <w:p w:rsidR="007A54B0" w:rsidRPr="00A9531C" w:rsidRDefault="007A54B0" w:rsidP="007A54B0">
      <w:pPr>
        <w:numPr>
          <w:ilvl w:val="0"/>
          <w:numId w:val="4"/>
        </w:numPr>
        <w:spacing w:line="270" w:lineRule="atLeast"/>
      </w:pPr>
      <w:r w:rsidRPr="00A9531C">
        <w:t>подведение итогов, выявление победителей смотра-конкурса.</w:t>
      </w:r>
    </w:p>
    <w:p w:rsidR="007A54B0" w:rsidRDefault="007A54B0" w:rsidP="007A54B0">
      <w:pPr>
        <w:spacing w:after="300" w:line="270" w:lineRule="atLeast"/>
      </w:pPr>
      <w:r w:rsidRPr="00A9531C">
        <w:t>5.3. Решение о победителях и призерах конкурса принимается тайным голосованием. Решение считается принятым, если за него проголосовало более половины членов жюри. Оно оформляется протоколом, который подписывается председателем и секретарем жюри.</w:t>
      </w:r>
    </w:p>
    <w:p w:rsidR="007A54B0" w:rsidRPr="00A9531C" w:rsidRDefault="007A54B0" w:rsidP="007A54B0">
      <w:pPr>
        <w:spacing w:after="300" w:line="270" w:lineRule="atLeast"/>
      </w:pPr>
      <w:r w:rsidRPr="00A9531C">
        <w:lastRenderedPageBreak/>
        <w:t>5.4. При необходимости жюри может создать экспертные группы смотра-конкурса, осуществляющие экспертизу представленных материалов.</w:t>
      </w:r>
    </w:p>
    <w:p w:rsidR="007A54B0" w:rsidRPr="00A9531C" w:rsidRDefault="007A54B0" w:rsidP="007A54B0">
      <w:pPr>
        <w:spacing w:line="270" w:lineRule="atLeast"/>
      </w:pPr>
      <w:r w:rsidRPr="00A9531C">
        <w:rPr>
          <w:b/>
          <w:bCs/>
        </w:rPr>
        <w:t>6. Подведение итогов конкурса, награждение победителей</w:t>
      </w:r>
    </w:p>
    <w:p w:rsidR="007A54B0" w:rsidRPr="00A9531C" w:rsidRDefault="007A54B0" w:rsidP="007A54B0">
      <w:pPr>
        <w:spacing w:after="300" w:line="270" w:lineRule="atLeast"/>
      </w:pPr>
      <w:r w:rsidRPr="00A9531C">
        <w:t>6.</w:t>
      </w:r>
      <w:r>
        <w:t>1</w:t>
      </w:r>
      <w:r w:rsidRPr="00A9531C">
        <w:t>. Победители конкурса в каждой номинации награждаются грамотами администрации школы и ценными призами.</w:t>
      </w:r>
    </w:p>
    <w:p w:rsidR="00BD6657" w:rsidRDefault="00BD6657"/>
    <w:sectPr w:rsidR="00BD66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63EA8"/>
    <w:multiLevelType w:val="multilevel"/>
    <w:tmpl w:val="D228B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23046B"/>
    <w:multiLevelType w:val="multilevel"/>
    <w:tmpl w:val="6A16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BD4FF0"/>
    <w:multiLevelType w:val="multilevel"/>
    <w:tmpl w:val="01927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D1F55B8"/>
    <w:multiLevelType w:val="multilevel"/>
    <w:tmpl w:val="93967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4B0"/>
    <w:rsid w:val="007A54B0"/>
    <w:rsid w:val="00BD6657"/>
    <w:rsid w:val="00E71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4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7A54B0"/>
    <w:pPr>
      <w:spacing w:before="100" w:beforeAutospacing="1" w:after="100" w:afterAutospacing="1"/>
      <w:outlineLvl w:val="0"/>
    </w:pPr>
    <w:rPr>
      <w:b/>
      <w:bCs/>
      <w:color w:val="055403"/>
      <w:kern w:val="3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54B0"/>
    <w:rPr>
      <w:rFonts w:ascii="Times New Roman" w:eastAsia="Times New Roman" w:hAnsi="Times New Roman" w:cs="Times New Roman"/>
      <w:b/>
      <w:bCs/>
      <w:color w:val="055403"/>
      <w:kern w:val="36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4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7A54B0"/>
    <w:pPr>
      <w:spacing w:before="100" w:beforeAutospacing="1" w:after="100" w:afterAutospacing="1"/>
      <w:outlineLvl w:val="0"/>
    </w:pPr>
    <w:rPr>
      <w:b/>
      <w:bCs/>
      <w:color w:val="055403"/>
      <w:kern w:val="3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54B0"/>
    <w:rPr>
      <w:rFonts w:ascii="Times New Roman" w:eastAsia="Times New Roman" w:hAnsi="Times New Roman" w:cs="Times New Roman"/>
      <w:b/>
      <w:bCs/>
      <w:color w:val="055403"/>
      <w:kern w:val="36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Мифтиева</dc:creator>
  <cp:lastModifiedBy>Инсаф</cp:lastModifiedBy>
  <cp:revision>2</cp:revision>
  <dcterms:created xsi:type="dcterms:W3CDTF">2015-01-09T07:55:00Z</dcterms:created>
  <dcterms:modified xsi:type="dcterms:W3CDTF">2015-01-09T07:55:00Z</dcterms:modified>
</cp:coreProperties>
</file>